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B36525">
        <w:rPr>
          <w:b/>
        </w:rPr>
        <w:t>8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B36525">
        <w:rPr>
          <w:sz w:val="28"/>
          <w:szCs w:val="28"/>
        </w:rPr>
        <w:t>644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B3652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30156F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30156F">
        <w:rPr>
          <w:szCs w:val="28"/>
        </w:rPr>
        <w:t xml:space="preserve"> </w:t>
      </w:r>
      <w:r w:rsidR="0030156F">
        <w:rPr>
          <w:b w:val="0"/>
          <w:szCs w:val="28"/>
        </w:rPr>
        <w:t>окружной избирательной комиссии одномандатного избирательного округа №18 (далее – ТИК ВМР с полномочиями ОИК)</w:t>
      </w:r>
      <w:r w:rsidR="0030156F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B36525">
        <w:rPr>
          <w:b w:val="0"/>
          <w:szCs w:val="28"/>
        </w:rPr>
        <w:t>8</w:t>
      </w:r>
      <w:r w:rsidR="00BB2F41">
        <w:rPr>
          <w:b w:val="0"/>
          <w:szCs w:val="28"/>
        </w:rPr>
        <w:t xml:space="preserve"> </w:t>
      </w:r>
      <w:r w:rsidR="00B36525">
        <w:rPr>
          <w:b w:val="0"/>
          <w:szCs w:val="28"/>
        </w:rPr>
        <w:t>Михайлова Александра Михайловича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B36525">
        <w:rPr>
          <w:b w:val="0"/>
          <w:szCs w:val="28"/>
        </w:rPr>
        <w:t>Михайлову Александру Михайловичу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DE" w:rsidRDefault="003B13DE">
      <w:r>
        <w:separator/>
      </w:r>
    </w:p>
  </w:endnote>
  <w:endnote w:type="continuationSeparator" w:id="1">
    <w:p w:rsidR="003B13DE" w:rsidRDefault="003B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DE" w:rsidRDefault="003B13DE">
      <w:r>
        <w:separator/>
      </w:r>
    </w:p>
  </w:footnote>
  <w:footnote w:type="continuationSeparator" w:id="1">
    <w:p w:rsidR="003B13DE" w:rsidRDefault="003B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D2D2F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156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13DE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1CC9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2D2F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525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3E51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2019-09-11T14:09:00Z</dcterms:created>
  <dcterms:modified xsi:type="dcterms:W3CDTF">2019-09-11T14:09:00Z</dcterms:modified>
</cp:coreProperties>
</file>